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266A" w:rsidRDefault="0066266A">
      <w:r>
        <w:t>OLD AND NEW TERRORISM</w:t>
      </w:r>
    </w:p>
    <w:p w:rsidR="0066266A" w:rsidRDefault="0066266A">
      <w:r w:rsidRPr="0066266A">
        <w:t xml:space="preserve">CHARACTERISTICS OF ‘OLD TERRORISM’ </w:t>
      </w:r>
    </w:p>
    <w:p w:rsidR="00BD41D1" w:rsidRDefault="0066266A">
      <w:r w:rsidRPr="0066266A">
        <w:t xml:space="preserve">Terrorism as a form of political violence is by no means a new phenomenon. One of the earliest groups cited in the literature are the Sicarii, who were a Zealot religious sect fighting against the Roman rule in Palestine between AD 66-73.17 During the Middle Ages a religious sect of </w:t>
      </w:r>
      <w:proofErr w:type="spellStart"/>
      <w:r w:rsidRPr="0066266A">
        <w:t>Ismailis</w:t>
      </w:r>
      <w:proofErr w:type="spellEnd"/>
      <w:r w:rsidRPr="0066266A">
        <w:t xml:space="preserve"> and </w:t>
      </w:r>
      <w:proofErr w:type="spellStart"/>
      <w:r w:rsidRPr="0066266A">
        <w:t>Nizari</w:t>
      </w:r>
      <w:proofErr w:type="spellEnd"/>
      <w:r w:rsidRPr="0066266A">
        <w:t xml:space="preserve"> called ‘Assassins’ struggled against the empire of Saladin and in the sixteenth century small ‘terrorist’ groups in</w:t>
      </w:r>
      <w:r>
        <w:t xml:space="preserve"> </w:t>
      </w:r>
      <w:r w:rsidRPr="0066266A">
        <w:t>Albania and other regions resisted the armies of the Ottoman Empire. The term ‘terror’ was first used in 1795 as a policy to protect the fragile government of the French Republic</w:t>
      </w:r>
      <w:r w:rsidR="00E17945">
        <w:t xml:space="preserve"> from counter-revolutionaries.</w:t>
      </w:r>
      <w:r w:rsidRPr="0066266A">
        <w:t xml:space="preserve"> From around the mid-nineteenth century to the First World War revolutionaries and anarchists used bombings and assassinations as frequent weapons in their struggle against autocracy. After the Second World War terrorism became an important part of the anti-colonial struggles. As Wilkinson points out, this has an important significance as it has been “the only clear instances in modern history where sub-state organizations using terror as their major weapon were able to achieve their long-term political goals, i.e., the withdrawal of the colonial power and establishment of a form of government favoured by the insurgents.” 19 Although, it is debatable to exactly what extent terrorism contributed to de-colonisation, it without doubt did influence the withdrawal of the colonial powers alongside a variety of other factors. Many scholars have argued that the period between the late 1960s and the late 1980s is marked by traditional or so called ‘old terrorism’, which can be roughly divided into different types of terrorism such as left and right-wing as well as ethno-national separatist terrorism. Although in reality many of these ‘old terrorist’ groups were a combination of these different types with specific features, it is argues that they all had</w:t>
      </w:r>
      <w:r w:rsidR="00E17945">
        <w:t xml:space="preserve"> some general characteristics.</w:t>
      </w:r>
    </w:p>
    <w:p w:rsidR="0066266A" w:rsidRDefault="0066266A">
      <w:r>
        <w:t>For one, they are classed to have predominantly secular motivations and a rational political reason for their acts of ter</w:t>
      </w:r>
      <w:r w:rsidR="00E17945">
        <w:t>rorism.</w:t>
      </w:r>
      <w:r>
        <w:t xml:space="preserve"> For example left-wing terrorist groups aimed to use violence to politicise the working class masses and get them to rise up against the capitalist system. While ethno-nationalist terrorist wanted either independence for their ethnic group, in the form of a separation of their territory from another country, the creation of their own sovereign nation state, or the merger with </w:t>
      </w:r>
      <w:r w:rsidRPr="0066266A">
        <w:t>another state. Therefore their specific demands were often rationally negotiable. For example when they wanted the release of certain jailed comrades, or payment in exchange for the release of hostages in a hijacking. Even where demands were difficult to meet, such as the reunification of a divided country, the creation of an ethno-national homeland or the abolishment of the existing the capitalist system, in many circumstances there appeared to be roo</w:t>
      </w:r>
      <w:r w:rsidR="00E17945">
        <w:t>m for dialogue or negotiation.</w:t>
      </w:r>
    </w:p>
    <w:p w:rsidR="0066266A" w:rsidRDefault="0066266A">
      <w:r w:rsidRPr="0066266A">
        <w:t>Connected to this, it is believed that violence by ‘old terrorists’ in general was “targeted and proportionate in scope and intensity to the practical politi</w:t>
      </w:r>
      <w:r w:rsidR="00E17945">
        <w:t>cal objectives being pursued”.</w:t>
      </w:r>
      <w:r w:rsidRPr="0066266A">
        <w:t xml:space="preserve"> Terrorists did not want to use excessive indiscriminate violence themselves as this would reduce their claim of legitimacy and alienate them from supporters, therefore reducing their access to new recruits and funding. Thus, by keeping the level of casualties low terrorists “preserved their eligibility for a place at the bargaining table and, ultimately, a r</w:t>
      </w:r>
      <w:r w:rsidR="00E17945">
        <w:t>ole in successor governments.”</w:t>
      </w:r>
      <w:r w:rsidRPr="0066266A">
        <w:t xml:space="preserve"> ‘</w:t>
      </w:r>
      <w:r w:rsidRPr="00E17945">
        <w:rPr>
          <w:color w:val="FF0000"/>
        </w:rPr>
        <w:t>Old terrorism’ was seen to be discriminate, with terrorist groups selecting their targets very carefully. Precision attacks were usually directed at well-defined highly symbolic targets of the authority they opposed</w:t>
      </w:r>
      <w:r w:rsidRPr="0066266A">
        <w:t xml:space="preserve">. This could include leading politicians, government officials, members of the aristocracy, military or banking sector or other symbolic targets such as government buildings. They tried to use their actions as a means of propaganda to increase their popular support. As Walter </w:t>
      </w:r>
      <w:proofErr w:type="spellStart"/>
      <w:r w:rsidRPr="0066266A">
        <w:t>Laqueur</w:t>
      </w:r>
      <w:proofErr w:type="spellEnd"/>
      <w:r w:rsidRPr="0066266A">
        <w:t xml:space="preserve"> points out “[</w:t>
      </w:r>
      <w:proofErr w:type="spellStart"/>
      <w:r w:rsidRPr="0066266A">
        <w:t>i</w:t>
      </w:r>
      <w:proofErr w:type="spellEnd"/>
      <w:r w:rsidRPr="0066266A">
        <w:t>]t was, more often th</w:t>
      </w:r>
      <w:r w:rsidR="00E17945">
        <w:t>an not, ‘propaganda by deed’.”</w:t>
      </w:r>
      <w:r w:rsidRPr="0066266A">
        <w:t xml:space="preserve"> Terrorists wanted maximum publicity for their acts, playing for an audience and spreading their ideological message. Brian Jenkins famously points out </w:t>
      </w:r>
      <w:r w:rsidRPr="0066266A">
        <w:lastRenderedPageBreak/>
        <w:t>that “terrorism is theatre” and that terrorist attacks were ofte</w:t>
      </w:r>
      <w:r w:rsidR="00E17945">
        <w:t>n choreographed for the media.</w:t>
      </w:r>
      <w:r w:rsidRPr="0066266A">
        <w:t xml:space="preserve"> An attack was nearly always followed by a communiqué taking credit for the act, laying out demands, or explaining why it was carried out against that particular target. The targeted violence was generally perpetrated with conventional tactics such as hand-held guns, machine</w:t>
      </w:r>
      <w:r>
        <w:t xml:space="preserve"> </w:t>
      </w:r>
      <w:r w:rsidRPr="0066266A">
        <w:t>guns, as well as bombs. They showed little interest in new tactics and nonconventional weapons such a</w:t>
      </w:r>
      <w:r w:rsidR="00E17945">
        <w:t>s weapons of mass destruction.</w:t>
      </w:r>
      <w:r w:rsidRPr="0066266A">
        <w:t xml:space="preserve"> In general they tried not to cause innocent casualties as this would alienate the population and go against their aim of inciting a popular uprising. In some cases they even expressed sorrow for the accidental d</w:t>
      </w:r>
      <w:r w:rsidR="00E17945">
        <w:t>eath of someone in the attack.</w:t>
      </w:r>
    </w:p>
    <w:p w:rsidR="0066266A" w:rsidRDefault="0066266A">
      <w:r w:rsidRPr="0066266A">
        <w:t>A further widely accepted characteristic of ‘old terrorism’ is its association with</w:t>
      </w:r>
      <w:r w:rsidR="00E17945">
        <w:t xml:space="preserve"> state sponsorship or support.</w:t>
      </w:r>
      <w:r w:rsidRPr="0066266A">
        <w:t xml:space="preserve"> This secret involvement of states with terrorists groups varied widely with often only little verifiable data proving a connection. It was seen as a cheap method of attacking and damaging another country without initiating a full-scale war, and within the Cold War framework, terrorists often became proxies for both </w:t>
      </w:r>
      <w:r w:rsidR="00E17945">
        <w:t>superpowers and middle powers.</w:t>
      </w:r>
    </w:p>
    <w:p w:rsidR="0066266A" w:rsidRDefault="0066266A">
      <w:r w:rsidRPr="0066266A">
        <w:t xml:space="preserve">Finally, it is stressed that ‘old terrorism’ </w:t>
      </w:r>
      <w:r w:rsidRPr="00EA2762">
        <w:rPr>
          <w:color w:val="FF0000"/>
        </w:rPr>
        <w:t xml:space="preserve">has a clear hierarchical organisation with fairly well-defined command and control structures. Although it is impossible to clearly demarcate the different layers, James Fraser argues that ‘old terrorism’ is organised like a pyramid, with the leadership, who decide on the overall policy and plans, at the top. This is followed by a larger layer of active terrorists who carry out the attacks and are often specialised in certain activities </w:t>
      </w:r>
      <w:r w:rsidRPr="0066266A">
        <w:t>such as bomb-making, assassination, or surveillance. On the next level there are the active supporters who supply intelligence, weapons, supplies, communications, transportation and safe houses. At the bottom you have the passive supporters who agree with the goals of the terrorist organisation and spread their ideas and express their emotional support.31</w:t>
      </w:r>
    </w:p>
    <w:p w:rsidR="0066266A" w:rsidRDefault="0066266A">
      <w:r w:rsidRPr="0066266A">
        <w:t xml:space="preserve">DEFINING FEATURES OF ‘NEW TERRORISM’ </w:t>
      </w:r>
    </w:p>
    <w:p w:rsidR="0066266A" w:rsidRDefault="0066266A">
      <w:r w:rsidRPr="0066266A">
        <w:t xml:space="preserve">Although it is difficult to say where and when ‘new terrorism’ exactly started, many point to the mid1990s, and the bombing of the World Trade </w:t>
      </w:r>
      <w:proofErr w:type="spellStart"/>
      <w:r w:rsidRPr="0066266A">
        <w:t>Center</w:t>
      </w:r>
      <w:proofErr w:type="spellEnd"/>
      <w:r w:rsidRPr="0066266A">
        <w:t xml:space="preserve"> in New York in 1993 as well as the sarin gas attack in the Tokyo underground by the </w:t>
      </w:r>
      <w:proofErr w:type="spellStart"/>
      <w:r w:rsidRPr="0066266A">
        <w:t>Aum</w:t>
      </w:r>
      <w:proofErr w:type="spellEnd"/>
      <w:r w:rsidRPr="0066266A">
        <w:t xml:space="preserve"> </w:t>
      </w:r>
      <w:proofErr w:type="spellStart"/>
      <w:r w:rsidRPr="0066266A">
        <w:t>Shinrikyo</w:t>
      </w:r>
      <w:proofErr w:type="spellEnd"/>
      <w:r w:rsidRPr="0066266A">
        <w:t xml:space="preserve"> cult in 1995. It is said, that this terrorism has a different set of new characteristics in comparison to the traditional or ‘old terrorism’ mentioned above.32</w:t>
      </w:r>
    </w:p>
    <w:p w:rsidR="0066266A" w:rsidRDefault="0066266A">
      <w:r w:rsidRPr="0066266A">
        <w:t xml:space="preserve">Many supporters of the concept ‘new terrorism’ point to the prominence of religion, mainly radical Islam, as one of its main characteristics.33 Whereas ‘old terrorism’ was primarily secular in its orientation and inspiration, terrorism linked to religious fanaticism is on the increase. According to Nadine </w:t>
      </w:r>
      <w:proofErr w:type="spellStart"/>
      <w:r w:rsidRPr="0066266A">
        <w:t>Gurr</w:t>
      </w:r>
      <w:proofErr w:type="spellEnd"/>
      <w:r w:rsidRPr="0066266A">
        <w:t xml:space="preserve"> and Benjamin Cole only two out of sixty-four international terrorist organisations in 1980 could be classified as religious. This figure has risen sharply to twenty-five out of fifty-eight by 1995.34 ‘New terrorism’ is often portrayed as a terrorism, which rejects all other ways and promotes an uncompromising view of the world in accordance with the belief of the religion. Bruce Hoffman believes that this religious motivation is the defining characteristic of ‘new terrorism’, which produces “radically different value systems, mechanisms of legitimisation and justification, concepts of morality and, world view”.35</w:t>
      </w:r>
    </w:p>
    <w:p w:rsidR="0066266A" w:rsidRDefault="0066266A">
      <w:r w:rsidRPr="0066266A">
        <w:t xml:space="preserve">Related to the religious motivation, many in the ‘new terrorism’ supporters point out that another of the main features of ‘new terrorism’ is the increasing willingness to use excessive indiscriminate violence. </w:t>
      </w:r>
      <w:proofErr w:type="spellStart"/>
      <w:r w:rsidRPr="0066266A">
        <w:t>Laqueur</w:t>
      </w:r>
      <w:proofErr w:type="spellEnd"/>
      <w:r w:rsidRPr="0066266A">
        <w:t xml:space="preserve"> argues that “the new terrorism is different in character, aiming not at clearly defined political demands but at the destruction of society and the elimination of large sections of the population.” 36 Hoffman highlights that these groups have caused 60 per cent of all fatalities while</w:t>
      </w:r>
      <w:r>
        <w:t xml:space="preserve"> </w:t>
      </w:r>
      <w:r w:rsidRPr="0066266A">
        <w:t xml:space="preserve">only being responsible for a quarter of the terrorist actions.37 It has been argued that “[f]or </w:t>
      </w:r>
      <w:r w:rsidRPr="0066266A">
        <w:lastRenderedPageBreak/>
        <w:t>the religious terrorist, violence is a divine duty … executed in direct response to some theological demand … and justified by scripture.” 38 As Audrey Cronin points out, religious terrorists see their struggle as good against evil, therefore dehumanising their victims and considering non-members of their group to be infidels or apostates.39 As a result indiscriminate violence may not be only morally acceptable, but amount to a righteous and necessary advancement of their religious cause. ‘Old terrorists’ tended to strike only selected targets, while ‘new’ terrorism has become increasingly indiscriminate and tries to produce as many casualties as possible.40 Religious terrorists are often their own constituency, not concerned about alienating their supporters with their acts of destruction, and holding themselves accountable only to God.41 For the similar reasons ‘new terrorists’ do not always claim and sometimes even deny responsibility for their actions. They see the action itself as important and not the claim to it.42 They are not interested in any sort of negotiation. “Today’s terrorists don’t want a seat at the table, they want to destroy the table and everyone sitting at it”.43 Moreover, Walter Enders and Todd Sandler point out that ‘new terrorists’ are a lot more willing to engage in risky and more complex acts. Whereas most actions by ‘old terrorists’ involved an escape plan, ‘new terrorists’ seem more willing to give their own life while orchestrating a terrorist act. They believe that ‘new terrorists’ are more prepared to die because martyrdom is seen as a way of reaching heaven.44</w:t>
      </w:r>
    </w:p>
    <w:p w:rsidR="0066266A" w:rsidRDefault="0066266A">
      <w:r w:rsidRPr="0066266A">
        <w:t>The threat of mass destruction by terrorists is a fundamental part of the concept of ‘new terrorism’. Many theorists believe that due to their motivation to use extreme violence, ‘new terrorists’ are likely to try to obtain and use biological, chemical,</w:t>
      </w:r>
      <w:r>
        <w:t xml:space="preserve"> </w:t>
      </w:r>
      <w:r w:rsidRPr="0066266A">
        <w:t>radiological and nuclear weapons of mass destruction.45 Hoffman warns that “many of the constraints (both self-imposed and technical) which previously inhibited terrorist use of WMD are eroding.” 46 With the collapse of the Soviet Union acquiring material which could be used for WMDs or even a complete WMD has become easier and does not need the co-operation of a state sponsor anymore.</w:t>
      </w:r>
    </w:p>
    <w:p w:rsidR="0066266A" w:rsidRDefault="0066266A">
      <w:r w:rsidRPr="0066266A">
        <w:t>Another of the characteristics of ‘new’ terrorism is precisely this inherent lack of state backers. Some believe that the willingness to use extreme violence shows that new terrorists no not have an organisation or state sponsor to protect, so they see no reason to limit their violence as they do not fear a backlash.48 Therefore, the financing of ‘new terrorism’ is not based on money received from state sponsors, but on other illegal sources such as drug trafficking, video piracy and credit card fraud, as well as legal business investments, donations from wealthy individuals, charities and Diaspora.49</w:t>
      </w:r>
    </w:p>
    <w:p w:rsidR="0066266A" w:rsidRDefault="0066266A">
      <w:r w:rsidRPr="0066266A">
        <w:t>In addition to this the lack of state sponsorship ‘new terrorists’ are seen to be predominantly amateurs that operate on a part time basis and have not dropped out of society totally. The new amateur terrorists only come together to conduct their action and then disband. They predominantly not receive training or logistical support from state sponsors but rely on the network of supporters and information on the internet.50 Furthermore, the increasing use of information and communication technologies enables the new terrorists to communicate covertly and to bridge distances more easily. Although new terrorists might be part time amateurs they show a higher degree of technological and operational competence. They use a vast range of</w:t>
      </w:r>
      <w:r>
        <w:t xml:space="preserve"> </w:t>
      </w:r>
      <w:r w:rsidRPr="0066266A">
        <w:t>communication equipment including mobile and satellite phones as well as email and web-sites to plan their next terrorist acts, communicate with other terrorist groups and spread their message around the world.51 Furthermore, ‘new terrorism’ also exploits the increase in intercontinental flight connections and the poor customs and immigration control in many countries to move around the world.52</w:t>
      </w:r>
    </w:p>
    <w:p w:rsidR="0066266A" w:rsidRDefault="0066266A">
      <w:r w:rsidRPr="0066266A">
        <w:t xml:space="preserve">Finally, one of the most emphasised aspects of ‘new terrorism’ is its loose networked and less hierarchical organisational structure. Some authors believe that the amateur terrorist is a </w:t>
      </w:r>
      <w:r w:rsidRPr="0066266A">
        <w:lastRenderedPageBreak/>
        <w:t xml:space="preserve">manifestation of a new network structure that is facilitated by the emergence of new advanced telecommunications technology. Each group within this network becomes relatively autonomous but are still linked by advanced communication and their common purpose. They thereby become a lot more flexible and can adapt and react more easily to different situations. Although members do communicate with their leadership, groups can, to a certain extent, operate selfsufficiently.53 Simon and Benjamin refer to this as a combination of “a ‘hub and spoke’ structure (where nodes communicate with the centre) with a ‘wheel’ structure (where nodes in the network communicate with each other without reference to the centre).”54 John </w:t>
      </w:r>
      <w:proofErr w:type="spellStart"/>
      <w:r w:rsidRPr="0066266A">
        <w:t>Arquilla</w:t>
      </w:r>
      <w:proofErr w:type="spellEnd"/>
      <w:r w:rsidRPr="0066266A">
        <w:t xml:space="preserve">, David </w:t>
      </w:r>
      <w:proofErr w:type="spellStart"/>
      <w:r w:rsidRPr="0066266A">
        <w:t>Ronfeldt</w:t>
      </w:r>
      <w:proofErr w:type="spellEnd"/>
      <w:r w:rsidRPr="0066266A">
        <w:t xml:space="preserve"> and Michele </w:t>
      </w:r>
      <w:proofErr w:type="spellStart"/>
      <w:r w:rsidRPr="0066266A">
        <w:t>Zanini</w:t>
      </w:r>
      <w:proofErr w:type="spellEnd"/>
      <w:r w:rsidRPr="0066266A">
        <w:t xml:space="preserve"> note that terrorist leadership is derived from a “set of principle [that] can set boundaries and provide guidelines for decisions and actions so that members do not have to resort to a hierarchy – ‘they know what they have to do.’” The authors describe the organizational designs that may “sometimes appear acephalous (headless), and at the other times </w:t>
      </w:r>
      <w:proofErr w:type="spellStart"/>
      <w:r w:rsidRPr="0066266A">
        <w:t>polycephalous</w:t>
      </w:r>
      <w:proofErr w:type="spellEnd"/>
      <w:r w:rsidRPr="0066266A">
        <w:t xml:space="preserve"> (Hydra-headed).” 55 This type of integrated structure is a lot more difficult to identify and penetrate than a more traditional hierarchical structure. It is far more resilient because each cell can still operate even if they lose the leadership of the organisation.</w:t>
      </w:r>
    </w:p>
    <w:p w:rsidR="0066266A" w:rsidRDefault="0066266A">
      <w:r w:rsidRPr="0066266A">
        <w:t>To summarise, the proponents of ‘new terrorism’ believe that there is something inherently new about the terrorism of today. This includes a fanatical religious motivation, excessive indiscriminate violence together with the possible use of WMDs, an increasing independence from state sponsors as well as a new network structure helped by communications technology and new amateur terrorists who only come together in ad hoc groupings.</w:t>
      </w:r>
      <w:bookmarkStart w:id="0" w:name="_GoBack"/>
      <w:bookmarkEnd w:id="0"/>
    </w:p>
    <w:sectPr w:rsidR="006626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266A"/>
    <w:rsid w:val="003B07CB"/>
    <w:rsid w:val="0066266A"/>
    <w:rsid w:val="00AE4F29"/>
    <w:rsid w:val="00BD41D1"/>
    <w:rsid w:val="00E17945"/>
    <w:rsid w:val="00EA27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3C7F76F-1FC8-4941-B340-984DFA8F3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4</Pages>
  <Words>2140</Words>
  <Characters>12198</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5</cp:revision>
  <dcterms:created xsi:type="dcterms:W3CDTF">2019-01-21T04:43:00Z</dcterms:created>
  <dcterms:modified xsi:type="dcterms:W3CDTF">2022-06-09T09:38:00Z</dcterms:modified>
</cp:coreProperties>
</file>