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D7D91" w14:textId="38267080" w:rsidR="005B75C6" w:rsidRDefault="008E5556" w:rsidP="008E5556">
      <w:pPr>
        <w:spacing w:after="0" w:line="240" w:lineRule="auto"/>
        <w:jc w:val="center"/>
        <w:rPr>
          <w:b/>
          <w:bCs/>
          <w:sz w:val="24"/>
          <w:szCs w:val="24"/>
        </w:rPr>
      </w:pPr>
      <w:r>
        <w:rPr>
          <w:b/>
          <w:bCs/>
          <w:sz w:val="24"/>
          <w:szCs w:val="24"/>
        </w:rPr>
        <w:t>LAIKIPIA UNIVERSITY</w:t>
      </w:r>
    </w:p>
    <w:p w14:paraId="35B6A9A7" w14:textId="792FAF75" w:rsidR="008E5556" w:rsidRDefault="008E5556" w:rsidP="008E5556">
      <w:pPr>
        <w:spacing w:after="0" w:line="240" w:lineRule="auto"/>
        <w:jc w:val="center"/>
        <w:rPr>
          <w:b/>
          <w:bCs/>
          <w:sz w:val="24"/>
          <w:szCs w:val="24"/>
        </w:rPr>
      </w:pPr>
      <w:r>
        <w:rPr>
          <w:b/>
          <w:bCs/>
          <w:sz w:val="24"/>
          <w:szCs w:val="24"/>
        </w:rPr>
        <w:t>CRSS 423 – PHYSICAL SECURITY II</w:t>
      </w:r>
    </w:p>
    <w:p w14:paraId="356B26B9" w14:textId="62F7DE64" w:rsidR="008E5556" w:rsidRDefault="008E5556" w:rsidP="001439DD">
      <w:pPr>
        <w:spacing w:after="0" w:line="360" w:lineRule="auto"/>
        <w:jc w:val="both"/>
        <w:rPr>
          <w:sz w:val="24"/>
          <w:szCs w:val="24"/>
        </w:rPr>
      </w:pPr>
      <w:r>
        <w:rPr>
          <w:b/>
          <w:bCs/>
          <w:sz w:val="24"/>
          <w:szCs w:val="24"/>
        </w:rPr>
        <w:t>Topic 5: Card Encoding Technologies</w:t>
      </w:r>
      <w:r>
        <w:rPr>
          <w:sz w:val="24"/>
          <w:szCs w:val="24"/>
        </w:rPr>
        <w:t xml:space="preserve"> </w:t>
      </w:r>
    </w:p>
    <w:p w14:paraId="52708527" w14:textId="25AA460F" w:rsidR="004B51CC" w:rsidRPr="004B51CC" w:rsidRDefault="004B51CC" w:rsidP="001439DD">
      <w:pPr>
        <w:spacing w:after="0" w:line="360" w:lineRule="auto"/>
        <w:jc w:val="both"/>
        <w:rPr>
          <w:sz w:val="24"/>
          <w:szCs w:val="24"/>
        </w:rPr>
      </w:pPr>
      <w:r w:rsidRPr="004B51CC">
        <w:rPr>
          <w:sz w:val="24"/>
          <w:szCs w:val="24"/>
        </w:rPr>
        <w:t>The primary function of an access control system (ACS) is to ensure that</w:t>
      </w:r>
      <w:r>
        <w:rPr>
          <w:sz w:val="24"/>
          <w:szCs w:val="24"/>
        </w:rPr>
        <w:t xml:space="preserve"> </w:t>
      </w:r>
      <w:r w:rsidRPr="004B51CC">
        <w:rPr>
          <w:sz w:val="24"/>
          <w:szCs w:val="24"/>
        </w:rPr>
        <w:t>only authorized personnel are permitted inside the controlled area. This can</w:t>
      </w:r>
      <w:r>
        <w:rPr>
          <w:sz w:val="24"/>
          <w:szCs w:val="24"/>
        </w:rPr>
        <w:t xml:space="preserve"> </w:t>
      </w:r>
      <w:r w:rsidRPr="004B51CC">
        <w:rPr>
          <w:sz w:val="24"/>
          <w:szCs w:val="24"/>
        </w:rPr>
        <w:t>be accomplished by using a guard force, electronic card readers, biometrics,</w:t>
      </w:r>
      <w:r>
        <w:rPr>
          <w:sz w:val="24"/>
          <w:szCs w:val="24"/>
        </w:rPr>
        <w:t xml:space="preserve"> </w:t>
      </w:r>
      <w:r w:rsidRPr="004B51CC">
        <w:rPr>
          <w:sz w:val="24"/>
          <w:szCs w:val="24"/>
        </w:rPr>
        <w:t>portals, mantraps, or anything that will control the access into your facility.</w:t>
      </w:r>
      <w:r>
        <w:rPr>
          <w:sz w:val="24"/>
          <w:szCs w:val="24"/>
        </w:rPr>
        <w:t xml:space="preserve">  </w:t>
      </w:r>
      <w:r w:rsidRPr="004B51CC">
        <w:rPr>
          <w:sz w:val="24"/>
          <w:szCs w:val="24"/>
        </w:rPr>
        <w:t>This can also include the regulation and flow of materials into and out</w:t>
      </w:r>
    </w:p>
    <w:p w14:paraId="379FB633" w14:textId="32B084AB" w:rsidR="004B51CC" w:rsidRPr="004B51CC" w:rsidRDefault="004B51CC" w:rsidP="001439DD">
      <w:pPr>
        <w:spacing w:after="0" w:line="360" w:lineRule="auto"/>
        <w:jc w:val="both"/>
        <w:rPr>
          <w:sz w:val="24"/>
          <w:szCs w:val="24"/>
        </w:rPr>
      </w:pPr>
      <w:r w:rsidRPr="004B51CC">
        <w:rPr>
          <w:sz w:val="24"/>
          <w:szCs w:val="24"/>
        </w:rPr>
        <w:t>of specific areas. Persons subject to control can include employees, visitors,</w:t>
      </w:r>
      <w:r>
        <w:rPr>
          <w:sz w:val="24"/>
          <w:szCs w:val="24"/>
        </w:rPr>
        <w:t xml:space="preserve"> </w:t>
      </w:r>
      <w:r w:rsidRPr="004B51CC">
        <w:rPr>
          <w:sz w:val="24"/>
          <w:szCs w:val="24"/>
        </w:rPr>
        <w:t>customers, vendors, and the public. Access control measures should be different</w:t>
      </w:r>
      <w:r>
        <w:rPr>
          <w:sz w:val="24"/>
          <w:szCs w:val="24"/>
        </w:rPr>
        <w:t xml:space="preserve"> </w:t>
      </w:r>
      <w:r w:rsidRPr="004B51CC">
        <w:rPr>
          <w:sz w:val="24"/>
          <w:szCs w:val="24"/>
        </w:rPr>
        <w:t>for each application to fulfill specific security, cost, and operational</w:t>
      </w:r>
      <w:r>
        <w:rPr>
          <w:sz w:val="24"/>
          <w:szCs w:val="24"/>
        </w:rPr>
        <w:t xml:space="preserve"> </w:t>
      </w:r>
      <w:r w:rsidRPr="004B51CC">
        <w:rPr>
          <w:sz w:val="24"/>
          <w:szCs w:val="24"/>
        </w:rPr>
        <w:t>objectives. The goal of entry control is</w:t>
      </w:r>
    </w:p>
    <w:p w14:paraId="5894FB65" w14:textId="76798E44" w:rsidR="004B51CC" w:rsidRPr="004B51CC" w:rsidRDefault="004B51CC" w:rsidP="001439DD">
      <w:pPr>
        <w:spacing w:after="0" w:line="360" w:lineRule="auto"/>
        <w:jc w:val="both"/>
        <w:rPr>
          <w:sz w:val="24"/>
          <w:szCs w:val="24"/>
        </w:rPr>
      </w:pPr>
      <w:r>
        <w:rPr>
          <w:sz w:val="24"/>
          <w:szCs w:val="24"/>
        </w:rPr>
        <w:t xml:space="preserve">          </w:t>
      </w:r>
      <w:r w:rsidR="00DA71EB">
        <w:rPr>
          <w:sz w:val="24"/>
          <w:szCs w:val="24"/>
        </w:rPr>
        <w:t>(i)</w:t>
      </w:r>
      <w:r w:rsidRPr="004B51CC">
        <w:rPr>
          <w:sz w:val="24"/>
          <w:szCs w:val="24"/>
        </w:rPr>
        <w:t xml:space="preserve"> To allow only authorized personnel the ability to enter and exit the</w:t>
      </w:r>
      <w:r>
        <w:rPr>
          <w:sz w:val="24"/>
          <w:szCs w:val="24"/>
        </w:rPr>
        <w:t xml:space="preserve"> </w:t>
      </w:r>
      <w:r w:rsidRPr="004B51CC">
        <w:rPr>
          <w:sz w:val="24"/>
          <w:szCs w:val="24"/>
        </w:rPr>
        <w:t>facility</w:t>
      </w:r>
    </w:p>
    <w:p w14:paraId="667D2622" w14:textId="6608AEC0" w:rsidR="004B51CC" w:rsidRPr="004B51CC" w:rsidRDefault="00DA71EB" w:rsidP="001439DD">
      <w:pPr>
        <w:spacing w:after="0" w:line="360" w:lineRule="auto"/>
        <w:jc w:val="both"/>
        <w:rPr>
          <w:sz w:val="24"/>
          <w:szCs w:val="24"/>
        </w:rPr>
      </w:pPr>
      <w:r>
        <w:rPr>
          <w:sz w:val="24"/>
          <w:szCs w:val="24"/>
        </w:rPr>
        <w:t xml:space="preserve">         (ii)</w:t>
      </w:r>
      <w:r w:rsidR="004B51CC" w:rsidRPr="004B51CC">
        <w:rPr>
          <w:sz w:val="24"/>
          <w:szCs w:val="24"/>
        </w:rPr>
        <w:t xml:space="preserve"> To detect and prevent the entry or exit of unauthorized material</w:t>
      </w:r>
    </w:p>
    <w:p w14:paraId="622D04DB" w14:textId="7C703D98" w:rsidR="00DA71EB" w:rsidRDefault="00DA71EB" w:rsidP="001439DD">
      <w:pPr>
        <w:spacing w:after="0" w:line="360" w:lineRule="auto"/>
        <w:jc w:val="both"/>
        <w:rPr>
          <w:sz w:val="24"/>
          <w:szCs w:val="24"/>
        </w:rPr>
      </w:pPr>
      <w:r>
        <w:rPr>
          <w:sz w:val="24"/>
          <w:szCs w:val="24"/>
        </w:rPr>
        <w:t xml:space="preserve">         (iii)</w:t>
      </w:r>
      <w:r w:rsidR="004B51CC" w:rsidRPr="004B51CC">
        <w:rPr>
          <w:sz w:val="24"/>
          <w:szCs w:val="24"/>
        </w:rPr>
        <w:t>To provide information to security personnel in order to make an</w:t>
      </w:r>
      <w:r>
        <w:rPr>
          <w:sz w:val="24"/>
          <w:szCs w:val="24"/>
        </w:rPr>
        <w:t xml:space="preserve"> </w:t>
      </w:r>
      <w:r w:rsidR="004B51CC" w:rsidRPr="004B51CC">
        <w:rPr>
          <w:sz w:val="24"/>
          <w:szCs w:val="24"/>
        </w:rPr>
        <w:t xml:space="preserve">assessment </w:t>
      </w:r>
    </w:p>
    <w:p w14:paraId="5A1B9A5D" w14:textId="7147A0EF" w:rsidR="008E5556" w:rsidRDefault="00DA71EB" w:rsidP="001439DD">
      <w:pPr>
        <w:spacing w:after="0" w:line="240" w:lineRule="auto"/>
        <w:jc w:val="both"/>
        <w:rPr>
          <w:sz w:val="24"/>
          <w:szCs w:val="24"/>
        </w:rPr>
      </w:pPr>
      <w:r>
        <w:rPr>
          <w:sz w:val="24"/>
          <w:szCs w:val="24"/>
        </w:rPr>
        <w:t xml:space="preserve">               </w:t>
      </w:r>
      <w:r w:rsidR="004B51CC" w:rsidRPr="004B51CC">
        <w:rPr>
          <w:sz w:val="24"/>
          <w:szCs w:val="24"/>
        </w:rPr>
        <w:t>and determine a response</w:t>
      </w:r>
      <w:r>
        <w:rPr>
          <w:sz w:val="24"/>
          <w:szCs w:val="24"/>
        </w:rPr>
        <w:t>.</w:t>
      </w:r>
    </w:p>
    <w:p w14:paraId="63F5F06D" w14:textId="6D156C52" w:rsidR="00DA71EB" w:rsidRDefault="00DA71EB" w:rsidP="001439DD">
      <w:pPr>
        <w:spacing w:after="0" w:line="360" w:lineRule="auto"/>
        <w:jc w:val="both"/>
        <w:rPr>
          <w:sz w:val="24"/>
          <w:szCs w:val="24"/>
        </w:rPr>
      </w:pPr>
    </w:p>
    <w:p w14:paraId="69E9871D" w14:textId="17D00865" w:rsidR="00DA71EB" w:rsidRDefault="00DA71EB" w:rsidP="001439DD">
      <w:pPr>
        <w:spacing w:after="0" w:line="360" w:lineRule="auto"/>
        <w:jc w:val="both"/>
        <w:rPr>
          <w:sz w:val="24"/>
          <w:szCs w:val="24"/>
        </w:rPr>
      </w:pPr>
      <w:r w:rsidRPr="00DA71EB">
        <w:rPr>
          <w:sz w:val="24"/>
          <w:szCs w:val="24"/>
        </w:rPr>
        <w:t>The goal of an access control program is twofold: (1) to allow authorized personnel into areas within the facility that management has designated that they have the need to enter, and (2) to limit the opportunity for a crime to be committed. If the potential perpetrator of a crime cannot gain access to financial assets, data files, computer equipment, programs, documentation, forms, operating procedures, and other sensitive material, the ability to commit a crime against the institution is minimized. Thus, only identified, authorized personnel should be permitted access to restricted areas.</w:t>
      </w:r>
      <w:r>
        <w:rPr>
          <w:sz w:val="24"/>
          <w:szCs w:val="24"/>
        </w:rPr>
        <w:t xml:space="preserve"> </w:t>
      </w:r>
    </w:p>
    <w:p w14:paraId="328AE384" w14:textId="77777777" w:rsidR="00054065" w:rsidRPr="00054065" w:rsidRDefault="00054065" w:rsidP="001439DD">
      <w:pPr>
        <w:spacing w:after="0" w:line="360" w:lineRule="auto"/>
        <w:jc w:val="both"/>
        <w:rPr>
          <w:b/>
          <w:bCs/>
          <w:sz w:val="24"/>
          <w:szCs w:val="24"/>
        </w:rPr>
      </w:pPr>
      <w:r w:rsidRPr="00054065">
        <w:rPr>
          <w:b/>
          <w:bCs/>
          <w:sz w:val="24"/>
          <w:szCs w:val="24"/>
        </w:rPr>
        <w:t>Automated Systems</w:t>
      </w:r>
    </w:p>
    <w:p w14:paraId="4DA67A98" w14:textId="52754C33" w:rsidR="00054065" w:rsidRPr="00054065" w:rsidRDefault="00054065" w:rsidP="001439DD">
      <w:pPr>
        <w:spacing w:after="0" w:line="360" w:lineRule="auto"/>
        <w:jc w:val="both"/>
        <w:rPr>
          <w:sz w:val="24"/>
          <w:szCs w:val="24"/>
        </w:rPr>
      </w:pPr>
      <w:r w:rsidRPr="00054065">
        <w:rPr>
          <w:sz w:val="24"/>
          <w:szCs w:val="24"/>
        </w:rPr>
        <w:t>An alternative to using security officers to visually check cards/badges and access rosters is to use</w:t>
      </w:r>
      <w:r>
        <w:rPr>
          <w:sz w:val="24"/>
          <w:szCs w:val="24"/>
        </w:rPr>
        <w:t xml:space="preserve"> </w:t>
      </w:r>
      <w:r w:rsidRPr="00054065">
        <w:rPr>
          <w:sz w:val="24"/>
          <w:szCs w:val="24"/>
        </w:rPr>
        <w:t>building card-access systems or biometric-access readers. These systems can control the flow of</w:t>
      </w:r>
      <w:r>
        <w:rPr>
          <w:sz w:val="24"/>
          <w:szCs w:val="24"/>
        </w:rPr>
        <w:t xml:space="preserve"> </w:t>
      </w:r>
      <w:r w:rsidRPr="00054065">
        <w:rPr>
          <w:sz w:val="24"/>
          <w:szCs w:val="24"/>
        </w:rPr>
        <w:t>personnel entering and exiting a complex. Included in these systems are the following:</w:t>
      </w:r>
    </w:p>
    <w:p w14:paraId="06B9FCE1" w14:textId="2FC97B51" w:rsidR="00054065" w:rsidRPr="00054065" w:rsidRDefault="00054065" w:rsidP="001439DD">
      <w:pPr>
        <w:spacing w:after="0" w:line="360" w:lineRule="auto"/>
        <w:jc w:val="both"/>
        <w:rPr>
          <w:sz w:val="24"/>
          <w:szCs w:val="24"/>
        </w:rPr>
      </w:pPr>
      <w:r>
        <w:rPr>
          <w:sz w:val="24"/>
          <w:szCs w:val="24"/>
        </w:rPr>
        <w:t xml:space="preserve">     </w:t>
      </w:r>
      <w:r w:rsidRPr="00054065">
        <w:rPr>
          <w:sz w:val="24"/>
          <w:szCs w:val="24"/>
        </w:rPr>
        <w:t>• Coded devices such as mechanical or electronic keypads or combination locks.</w:t>
      </w:r>
    </w:p>
    <w:p w14:paraId="2826E72E" w14:textId="714CA1FB" w:rsidR="00054065" w:rsidRPr="00054065" w:rsidRDefault="00054065" w:rsidP="001439DD">
      <w:pPr>
        <w:spacing w:after="0" w:line="360" w:lineRule="auto"/>
        <w:jc w:val="both"/>
        <w:rPr>
          <w:sz w:val="24"/>
          <w:szCs w:val="24"/>
        </w:rPr>
      </w:pPr>
      <w:r>
        <w:rPr>
          <w:sz w:val="24"/>
          <w:szCs w:val="24"/>
        </w:rPr>
        <w:t xml:space="preserve">     </w:t>
      </w:r>
      <w:r w:rsidRPr="00054065">
        <w:rPr>
          <w:sz w:val="24"/>
          <w:szCs w:val="24"/>
        </w:rPr>
        <w:t>• Credential devices such as magnetic stripe or proximity card readers.</w:t>
      </w:r>
    </w:p>
    <w:p w14:paraId="777FA653" w14:textId="66D39CA5" w:rsidR="00054065" w:rsidRDefault="00054065" w:rsidP="001439DD">
      <w:pPr>
        <w:spacing w:after="0" w:line="360" w:lineRule="auto"/>
        <w:jc w:val="both"/>
        <w:rPr>
          <w:sz w:val="24"/>
          <w:szCs w:val="24"/>
        </w:rPr>
      </w:pPr>
      <w:r>
        <w:rPr>
          <w:sz w:val="24"/>
          <w:szCs w:val="24"/>
        </w:rPr>
        <w:t xml:space="preserve">     </w:t>
      </w:r>
      <w:r w:rsidRPr="00054065">
        <w:rPr>
          <w:sz w:val="24"/>
          <w:szCs w:val="24"/>
        </w:rPr>
        <w:t>• Biometric devices such as fingerprint readers or retina scanners.</w:t>
      </w:r>
    </w:p>
    <w:p w14:paraId="5F2D4A7E" w14:textId="77777777" w:rsidR="00054065" w:rsidRPr="00054065" w:rsidRDefault="00054065" w:rsidP="001439DD">
      <w:pPr>
        <w:spacing w:after="0" w:line="360" w:lineRule="auto"/>
        <w:jc w:val="both"/>
        <w:rPr>
          <w:sz w:val="24"/>
          <w:szCs w:val="24"/>
        </w:rPr>
      </w:pPr>
    </w:p>
    <w:p w14:paraId="249CFC5C" w14:textId="0FFF6F46" w:rsidR="00054065" w:rsidRPr="00054065" w:rsidRDefault="00054065" w:rsidP="001439DD">
      <w:pPr>
        <w:spacing w:after="0" w:line="360" w:lineRule="auto"/>
        <w:jc w:val="both"/>
        <w:rPr>
          <w:sz w:val="24"/>
          <w:szCs w:val="24"/>
        </w:rPr>
      </w:pPr>
      <w:r w:rsidRPr="00054065">
        <w:rPr>
          <w:sz w:val="24"/>
          <w:szCs w:val="24"/>
        </w:rPr>
        <w:lastRenderedPageBreak/>
        <w:t>Access control and ID systems base their judgment factor on a remote capability through a</w:t>
      </w:r>
      <w:r>
        <w:rPr>
          <w:sz w:val="24"/>
          <w:szCs w:val="24"/>
        </w:rPr>
        <w:t xml:space="preserve"> </w:t>
      </w:r>
      <w:r w:rsidRPr="00054065">
        <w:rPr>
          <w:sz w:val="24"/>
          <w:szCs w:val="24"/>
        </w:rPr>
        <w:t>routine-discriminating device for a positive ID. These systems do not require security officers at</w:t>
      </w:r>
    </w:p>
    <w:p w14:paraId="358A1A95" w14:textId="77777777" w:rsidR="00054065" w:rsidRPr="00054065" w:rsidRDefault="00054065" w:rsidP="001439DD">
      <w:pPr>
        <w:spacing w:after="0" w:line="360" w:lineRule="auto"/>
        <w:jc w:val="both"/>
        <w:rPr>
          <w:sz w:val="24"/>
          <w:szCs w:val="24"/>
        </w:rPr>
      </w:pPr>
      <w:r w:rsidRPr="00054065">
        <w:rPr>
          <w:sz w:val="24"/>
          <w:szCs w:val="24"/>
        </w:rPr>
        <w:t>entry points; they identify an individual in the following manner:</w:t>
      </w:r>
    </w:p>
    <w:p w14:paraId="0E2A92B6" w14:textId="77BCFE5E" w:rsidR="00054065" w:rsidRPr="00054065" w:rsidRDefault="00054065" w:rsidP="001439DD">
      <w:pPr>
        <w:spacing w:after="0" w:line="360" w:lineRule="auto"/>
        <w:jc w:val="both"/>
        <w:rPr>
          <w:sz w:val="24"/>
          <w:szCs w:val="24"/>
        </w:rPr>
      </w:pPr>
      <w:r>
        <w:rPr>
          <w:sz w:val="24"/>
          <w:szCs w:val="24"/>
        </w:rPr>
        <w:t xml:space="preserve">      </w:t>
      </w:r>
      <w:r w:rsidRPr="00054065">
        <w:rPr>
          <w:sz w:val="24"/>
          <w:szCs w:val="24"/>
        </w:rPr>
        <w:t>• The system receives physical ID data from an individual.</w:t>
      </w:r>
    </w:p>
    <w:p w14:paraId="124AF5A9" w14:textId="465CB58A" w:rsidR="00054065" w:rsidRPr="00054065" w:rsidRDefault="00054065" w:rsidP="001439DD">
      <w:pPr>
        <w:spacing w:after="0" w:line="360" w:lineRule="auto"/>
        <w:jc w:val="both"/>
        <w:rPr>
          <w:sz w:val="24"/>
          <w:szCs w:val="24"/>
        </w:rPr>
      </w:pPr>
      <w:r>
        <w:rPr>
          <w:sz w:val="24"/>
          <w:szCs w:val="24"/>
        </w:rPr>
        <w:t xml:space="preserve">      </w:t>
      </w:r>
      <w:r w:rsidRPr="00054065">
        <w:rPr>
          <w:sz w:val="24"/>
          <w:szCs w:val="24"/>
        </w:rPr>
        <w:t>• The data are encoded and compared to stored information.</w:t>
      </w:r>
    </w:p>
    <w:p w14:paraId="77B9F9DF" w14:textId="67779102" w:rsidR="00054065" w:rsidRDefault="00054065" w:rsidP="001439DD">
      <w:pPr>
        <w:spacing w:after="0" w:line="360" w:lineRule="auto"/>
        <w:jc w:val="both"/>
        <w:rPr>
          <w:sz w:val="24"/>
          <w:szCs w:val="24"/>
        </w:rPr>
      </w:pPr>
      <w:r>
        <w:rPr>
          <w:sz w:val="24"/>
          <w:szCs w:val="24"/>
        </w:rPr>
        <w:t xml:space="preserve">      </w:t>
      </w:r>
      <w:r w:rsidRPr="00054065">
        <w:rPr>
          <w:sz w:val="24"/>
          <w:szCs w:val="24"/>
        </w:rPr>
        <w:t>• The system determines whether access is authorized.</w:t>
      </w:r>
    </w:p>
    <w:p w14:paraId="2A457CC3" w14:textId="77777777" w:rsidR="001003F7" w:rsidRDefault="00054065" w:rsidP="001439DD">
      <w:pPr>
        <w:spacing w:after="0" w:line="360" w:lineRule="auto"/>
        <w:jc w:val="both"/>
        <w:rPr>
          <w:sz w:val="24"/>
          <w:szCs w:val="24"/>
        </w:rPr>
      </w:pPr>
      <w:r>
        <w:rPr>
          <w:sz w:val="24"/>
          <w:szCs w:val="24"/>
        </w:rPr>
        <w:t xml:space="preserve">      </w:t>
      </w:r>
      <w:r w:rsidRPr="00054065">
        <w:rPr>
          <w:sz w:val="24"/>
          <w:szCs w:val="24"/>
        </w:rPr>
        <w:t>• The information is translated into readable results.</w:t>
      </w:r>
      <w:r>
        <w:rPr>
          <w:sz w:val="24"/>
          <w:szCs w:val="24"/>
        </w:rPr>
        <w:t xml:space="preserve"> </w:t>
      </w:r>
    </w:p>
    <w:p w14:paraId="26ADED52" w14:textId="77777777" w:rsidR="001003F7" w:rsidRDefault="001003F7" w:rsidP="001439DD">
      <w:pPr>
        <w:spacing w:after="0" w:line="360" w:lineRule="auto"/>
        <w:jc w:val="both"/>
        <w:rPr>
          <w:sz w:val="24"/>
          <w:szCs w:val="24"/>
        </w:rPr>
      </w:pPr>
      <w:r>
        <w:rPr>
          <w:b/>
          <w:bCs/>
          <w:sz w:val="24"/>
          <w:szCs w:val="24"/>
        </w:rPr>
        <w:t>Card Readers</w:t>
      </w:r>
      <w:r>
        <w:rPr>
          <w:sz w:val="24"/>
          <w:szCs w:val="24"/>
        </w:rPr>
        <w:t xml:space="preserve"> </w:t>
      </w:r>
    </w:p>
    <w:p w14:paraId="3363505B" w14:textId="77777777" w:rsidR="00DB319E" w:rsidRDefault="001003F7" w:rsidP="001439DD">
      <w:pPr>
        <w:spacing w:after="0" w:line="360" w:lineRule="auto"/>
        <w:jc w:val="both"/>
        <w:rPr>
          <w:sz w:val="24"/>
          <w:szCs w:val="24"/>
        </w:rPr>
      </w:pPr>
      <w:r>
        <w:rPr>
          <w:sz w:val="24"/>
          <w:szCs w:val="24"/>
        </w:rPr>
        <w:t>A card reader is a data input device that reads data from a card-shaped storage medium.  The first in this series were punched card readers, which read the paper or cardboard punched cards that</w:t>
      </w:r>
      <w:r w:rsidR="00DB319E">
        <w:rPr>
          <w:sz w:val="24"/>
          <w:szCs w:val="24"/>
        </w:rPr>
        <w:t xml:space="preserve"> were used during the first several decades of the computer industry to store information and programmes for computer systems.  Modern card readers are electronic devices that can read plastic cards embedded with either a barcode, magnetic strip, computer chip or another storage medium.</w:t>
      </w:r>
    </w:p>
    <w:p w14:paraId="3C996CBA" w14:textId="77777777" w:rsidR="00DB319E" w:rsidRDefault="00DB319E" w:rsidP="001439DD">
      <w:pPr>
        <w:spacing w:after="0" w:line="360" w:lineRule="auto"/>
        <w:jc w:val="both"/>
        <w:rPr>
          <w:sz w:val="24"/>
          <w:szCs w:val="24"/>
        </w:rPr>
      </w:pPr>
    </w:p>
    <w:p w14:paraId="7102E818" w14:textId="4CEF1659" w:rsidR="00054065" w:rsidRDefault="00DB319E" w:rsidP="001439DD">
      <w:pPr>
        <w:spacing w:after="0" w:line="360" w:lineRule="auto"/>
        <w:jc w:val="both"/>
        <w:rPr>
          <w:sz w:val="24"/>
          <w:szCs w:val="24"/>
        </w:rPr>
      </w:pPr>
      <w:r>
        <w:rPr>
          <w:sz w:val="24"/>
          <w:szCs w:val="24"/>
        </w:rPr>
        <w:t xml:space="preserve">A memory card reader is a device used for communication with a smart card or a memory card.  A magnetic card reader is a device used to read magnetic strip </w:t>
      </w:r>
      <w:r w:rsidR="00670E0D">
        <w:rPr>
          <w:sz w:val="24"/>
          <w:szCs w:val="24"/>
        </w:rPr>
        <w:t>cards, such as credit cards, while a business card reader is a device used to scan and electronically save printed business cards.</w:t>
      </w:r>
      <w:r w:rsidR="00054065">
        <w:rPr>
          <w:sz w:val="24"/>
          <w:szCs w:val="24"/>
        </w:rPr>
        <w:t xml:space="preserve"> </w:t>
      </w:r>
    </w:p>
    <w:p w14:paraId="2F45C8BD" w14:textId="1D1A81E8" w:rsidR="006B7F5F" w:rsidRPr="006B7F5F" w:rsidRDefault="006B7F5F" w:rsidP="001439DD">
      <w:pPr>
        <w:spacing w:after="0" w:line="360" w:lineRule="auto"/>
        <w:jc w:val="both"/>
        <w:rPr>
          <w:b/>
          <w:bCs/>
          <w:sz w:val="24"/>
          <w:szCs w:val="24"/>
        </w:rPr>
      </w:pPr>
      <w:r w:rsidRPr="006B7F5F">
        <w:rPr>
          <w:b/>
          <w:bCs/>
          <w:sz w:val="24"/>
          <w:szCs w:val="24"/>
        </w:rPr>
        <w:t>Anti-Passback</w:t>
      </w:r>
      <w:r>
        <w:rPr>
          <w:b/>
          <w:bCs/>
          <w:sz w:val="24"/>
          <w:szCs w:val="24"/>
        </w:rPr>
        <w:t xml:space="preserve"> Technology</w:t>
      </w:r>
    </w:p>
    <w:p w14:paraId="2332BB53" w14:textId="54C3D0D3" w:rsidR="006B7F5F" w:rsidRDefault="006B7F5F" w:rsidP="001439DD">
      <w:pPr>
        <w:spacing w:after="0" w:line="360" w:lineRule="auto"/>
        <w:jc w:val="both"/>
        <w:rPr>
          <w:sz w:val="24"/>
          <w:szCs w:val="24"/>
        </w:rPr>
      </w:pPr>
      <w:r w:rsidRPr="006B7F5F">
        <w:rPr>
          <w:sz w:val="24"/>
          <w:szCs w:val="24"/>
        </w:rPr>
        <w:t>In high-security areas, a card reader is utilized on both entry and egress sides of the door. This keeps a record of who went in and out. Anti-Passback is a strategy where a person must present a credential to enter an area or facility and then again use the credential to “badge out.” This makes it possible to know how long a person is in an area and to know who is in the area at any given time. This requirement also has the advantage of instant personnel accountability during an emergency or hazardous event.</w:t>
      </w:r>
    </w:p>
    <w:p w14:paraId="772F1573" w14:textId="77777777" w:rsidR="006B7F5F" w:rsidRPr="006B7F5F" w:rsidRDefault="006B7F5F" w:rsidP="001439DD">
      <w:pPr>
        <w:spacing w:after="0" w:line="360" w:lineRule="auto"/>
        <w:jc w:val="both"/>
        <w:rPr>
          <w:sz w:val="24"/>
          <w:szCs w:val="24"/>
        </w:rPr>
      </w:pPr>
    </w:p>
    <w:p w14:paraId="1A0B0529" w14:textId="7234A069" w:rsidR="00DA71EB" w:rsidRDefault="006B7F5F" w:rsidP="001439DD">
      <w:pPr>
        <w:spacing w:after="0" w:line="360" w:lineRule="auto"/>
        <w:jc w:val="both"/>
        <w:rPr>
          <w:sz w:val="24"/>
          <w:szCs w:val="24"/>
        </w:rPr>
      </w:pPr>
      <w:r w:rsidRPr="006B7F5F">
        <w:rPr>
          <w:sz w:val="24"/>
          <w:szCs w:val="24"/>
        </w:rPr>
        <w:t xml:space="preserve">Anti-Passback programming prevents users from giving their cards or PIN number to someone else to gain access to the restricted area. In a rigid anti-Passback configuration, a credential or </w:t>
      </w:r>
      <w:r w:rsidRPr="006B7F5F">
        <w:rPr>
          <w:sz w:val="24"/>
          <w:szCs w:val="24"/>
        </w:rPr>
        <w:lastRenderedPageBreak/>
        <w:t>badge is used to enter an area and that same credential must be used to exit. If a credential holder fails to “badge-out” properly, entrance into the secured area can be denied.</w:t>
      </w:r>
    </w:p>
    <w:p w14:paraId="3ECBC6C1" w14:textId="77777777" w:rsidR="00527AF1" w:rsidRPr="00527AF1" w:rsidRDefault="00527AF1" w:rsidP="001439DD">
      <w:pPr>
        <w:spacing w:after="0" w:line="360" w:lineRule="auto"/>
        <w:jc w:val="both"/>
        <w:rPr>
          <w:b/>
          <w:bCs/>
          <w:sz w:val="24"/>
          <w:szCs w:val="24"/>
        </w:rPr>
      </w:pPr>
      <w:r w:rsidRPr="00527AF1">
        <w:rPr>
          <w:b/>
          <w:bCs/>
          <w:sz w:val="24"/>
          <w:szCs w:val="24"/>
        </w:rPr>
        <w:t>Card Types</w:t>
      </w:r>
    </w:p>
    <w:p w14:paraId="2A94B29B" w14:textId="6CDD584B" w:rsidR="00527AF1" w:rsidRDefault="00527AF1" w:rsidP="001439DD">
      <w:pPr>
        <w:spacing w:after="0" w:line="360" w:lineRule="auto"/>
        <w:jc w:val="both"/>
        <w:rPr>
          <w:sz w:val="24"/>
          <w:szCs w:val="24"/>
        </w:rPr>
      </w:pPr>
      <w:r w:rsidRPr="00527AF1">
        <w:rPr>
          <w:i/>
          <w:iCs/>
          <w:sz w:val="24"/>
          <w:szCs w:val="24"/>
        </w:rPr>
        <w:t>Magnetic stripe (mag stripe)</w:t>
      </w:r>
      <w:r w:rsidRPr="00527AF1">
        <w:rPr>
          <w:sz w:val="24"/>
          <w:szCs w:val="24"/>
        </w:rPr>
        <w:t xml:space="preserve"> cards consist of a magnetically sensitive strip fused onto the surface of a PVC material, typical to a credit card. A magnetic stripe card is read by swiping it through a reader or by inserting it into a position in a slot. This style of card is old technology; it may be physically damaged by misuse and its data can be affected by magnetic fields.</w:t>
      </w:r>
    </w:p>
    <w:p w14:paraId="029113CF" w14:textId="77777777" w:rsidR="00527AF1" w:rsidRPr="00527AF1" w:rsidRDefault="00527AF1" w:rsidP="001439DD">
      <w:pPr>
        <w:spacing w:after="0" w:line="360" w:lineRule="auto"/>
        <w:jc w:val="both"/>
        <w:rPr>
          <w:sz w:val="24"/>
          <w:szCs w:val="24"/>
        </w:rPr>
      </w:pPr>
    </w:p>
    <w:p w14:paraId="2594ABA4" w14:textId="12B1A8AB" w:rsidR="00527AF1" w:rsidRDefault="00527AF1" w:rsidP="001439DD">
      <w:pPr>
        <w:spacing w:after="0" w:line="360" w:lineRule="auto"/>
        <w:jc w:val="both"/>
        <w:rPr>
          <w:sz w:val="24"/>
          <w:szCs w:val="24"/>
        </w:rPr>
      </w:pPr>
      <w:r w:rsidRPr="00527AF1">
        <w:rPr>
          <w:i/>
          <w:iCs/>
          <w:sz w:val="24"/>
          <w:szCs w:val="24"/>
        </w:rPr>
        <w:t>Proximity card (</w:t>
      </w:r>
      <w:proofErr w:type="spellStart"/>
      <w:r w:rsidRPr="00527AF1">
        <w:rPr>
          <w:i/>
          <w:iCs/>
          <w:sz w:val="24"/>
          <w:szCs w:val="24"/>
        </w:rPr>
        <w:t>prox</w:t>
      </w:r>
      <w:proofErr w:type="spellEnd"/>
      <w:r w:rsidRPr="00527AF1">
        <w:rPr>
          <w:i/>
          <w:iCs/>
          <w:sz w:val="24"/>
          <w:szCs w:val="24"/>
        </w:rPr>
        <w:t xml:space="preserve"> cards)</w:t>
      </w:r>
      <w:r w:rsidRPr="00527AF1">
        <w:rPr>
          <w:sz w:val="24"/>
          <w:szCs w:val="24"/>
        </w:rPr>
        <w:t xml:space="preserve"> uses embedded antenna wires connected to a chip within the card. The chip is encoded with the unique card identification. Distances at which proximity cards can be read vary by manufacturer and installation. Readers can require the card to be placed within a fraction of an inch from the reader to 6 inches away. This will then authenticate the card and will release the magnetic lock on the door.</w:t>
      </w:r>
    </w:p>
    <w:p w14:paraId="44A07201" w14:textId="77777777" w:rsidR="00527AF1" w:rsidRPr="00527AF1" w:rsidRDefault="00527AF1" w:rsidP="001439DD">
      <w:pPr>
        <w:spacing w:after="0" w:line="360" w:lineRule="auto"/>
        <w:jc w:val="both"/>
        <w:rPr>
          <w:sz w:val="24"/>
          <w:szCs w:val="24"/>
        </w:rPr>
      </w:pPr>
    </w:p>
    <w:p w14:paraId="5389896B" w14:textId="5A425E96" w:rsidR="00527AF1" w:rsidRDefault="00527AF1" w:rsidP="001439DD">
      <w:pPr>
        <w:spacing w:after="0" w:line="360" w:lineRule="auto"/>
        <w:jc w:val="both"/>
        <w:rPr>
          <w:sz w:val="24"/>
          <w:szCs w:val="24"/>
        </w:rPr>
      </w:pPr>
      <w:r w:rsidRPr="00527AF1">
        <w:rPr>
          <w:i/>
          <w:iCs/>
          <w:sz w:val="24"/>
          <w:szCs w:val="24"/>
        </w:rPr>
        <w:t>Smart cards</w:t>
      </w:r>
      <w:r w:rsidRPr="00527AF1">
        <w:rPr>
          <w:sz w:val="24"/>
          <w:szCs w:val="24"/>
        </w:rPr>
        <w:t xml:space="preserve"> are credential cards with a microchip embedded in them. Smart cards can store enormous amounts of data, such as access transactions, licenses held by individuals, qualifications, safety training, security access levels, and biometric templates. This card can double as an access card for doors and be used as an authenticator for a computer. The federal government (HSPD-12) has mandated smart cards to provide personal identity verification (PIV) to verify the identity of every employee and contractor in order to improve data security. The card will be used for identification, as well as for facility and data access.</w:t>
      </w:r>
    </w:p>
    <w:p w14:paraId="3F33929C" w14:textId="77777777" w:rsidR="00527AF1" w:rsidRPr="00527AF1" w:rsidRDefault="00527AF1" w:rsidP="001439DD">
      <w:pPr>
        <w:spacing w:after="0" w:line="360" w:lineRule="auto"/>
        <w:jc w:val="both"/>
        <w:rPr>
          <w:sz w:val="24"/>
          <w:szCs w:val="24"/>
        </w:rPr>
      </w:pPr>
    </w:p>
    <w:p w14:paraId="5E69BBB7" w14:textId="1113139E" w:rsidR="00527AF1" w:rsidRDefault="00527AF1" w:rsidP="001439DD">
      <w:pPr>
        <w:spacing w:after="0" w:line="360" w:lineRule="auto"/>
        <w:jc w:val="both"/>
        <w:rPr>
          <w:sz w:val="24"/>
          <w:szCs w:val="24"/>
        </w:rPr>
      </w:pPr>
      <w:r w:rsidRPr="00527AF1">
        <w:rPr>
          <w:sz w:val="24"/>
          <w:szCs w:val="24"/>
        </w:rPr>
        <w:t>Additional security measures can be employed using keypads with PIN codes. Coded devices use a series of assigned numbers commonly referred to as a PIN. This series of numbers is entered into a keypad and is matched to the numbers stored in the ACS. This provides additional security because if a badge is lost or stolen, it will not activate a control area without the proper PIN number—similarly to an ATM bank card.</w:t>
      </w:r>
    </w:p>
    <w:p w14:paraId="5F582E24" w14:textId="77777777" w:rsidR="00952521" w:rsidRDefault="00952521" w:rsidP="001439DD">
      <w:pPr>
        <w:spacing w:after="0" w:line="360" w:lineRule="auto"/>
        <w:jc w:val="both"/>
        <w:rPr>
          <w:b/>
          <w:bCs/>
          <w:sz w:val="24"/>
          <w:szCs w:val="24"/>
        </w:rPr>
      </w:pPr>
    </w:p>
    <w:p w14:paraId="71306AC5" w14:textId="77777777" w:rsidR="00952521" w:rsidRDefault="00952521" w:rsidP="001439DD">
      <w:pPr>
        <w:spacing w:after="0" w:line="360" w:lineRule="auto"/>
        <w:jc w:val="both"/>
        <w:rPr>
          <w:b/>
          <w:bCs/>
          <w:sz w:val="24"/>
          <w:szCs w:val="24"/>
        </w:rPr>
      </w:pPr>
    </w:p>
    <w:p w14:paraId="23E43D76" w14:textId="54EF08C6" w:rsidR="002E2DF0" w:rsidRDefault="002E2DF0" w:rsidP="001439DD">
      <w:pPr>
        <w:spacing w:after="0" w:line="360" w:lineRule="auto"/>
        <w:jc w:val="both"/>
        <w:rPr>
          <w:sz w:val="24"/>
          <w:szCs w:val="24"/>
        </w:rPr>
      </w:pPr>
      <w:r>
        <w:rPr>
          <w:b/>
          <w:bCs/>
          <w:sz w:val="24"/>
          <w:szCs w:val="24"/>
        </w:rPr>
        <w:lastRenderedPageBreak/>
        <w:t>Character Encoding</w:t>
      </w:r>
      <w:r>
        <w:rPr>
          <w:sz w:val="24"/>
          <w:szCs w:val="24"/>
        </w:rPr>
        <w:t xml:space="preserve"> </w:t>
      </w:r>
    </w:p>
    <w:p w14:paraId="27A9D7EC" w14:textId="1B3931DC" w:rsidR="002E2DF0" w:rsidRDefault="002E2DF0" w:rsidP="001439DD">
      <w:pPr>
        <w:spacing w:after="0" w:line="360" w:lineRule="auto"/>
        <w:jc w:val="both"/>
        <w:rPr>
          <w:sz w:val="24"/>
          <w:szCs w:val="24"/>
        </w:rPr>
      </w:pPr>
      <w:r>
        <w:rPr>
          <w:sz w:val="24"/>
          <w:szCs w:val="24"/>
        </w:rPr>
        <w:t xml:space="preserve">Character encoding is the process of assigning numbers to graphical characters, especially the written characters of human language, allowing them to be stored, transmitted, and transformed using digital computers.  The numerical values that make up a character encoding are known as </w:t>
      </w:r>
      <w:r w:rsidRPr="002E2DF0">
        <w:rPr>
          <w:i/>
          <w:iCs/>
          <w:sz w:val="24"/>
          <w:szCs w:val="24"/>
        </w:rPr>
        <w:t>code points</w:t>
      </w:r>
      <w:r>
        <w:rPr>
          <w:sz w:val="24"/>
          <w:szCs w:val="24"/>
        </w:rPr>
        <w:t xml:space="preserve"> and collectively comprise a </w:t>
      </w:r>
      <w:r w:rsidRPr="002E2DF0">
        <w:rPr>
          <w:i/>
          <w:iCs/>
          <w:sz w:val="24"/>
          <w:szCs w:val="24"/>
        </w:rPr>
        <w:t>code space</w:t>
      </w:r>
      <w:r>
        <w:rPr>
          <w:sz w:val="24"/>
          <w:szCs w:val="24"/>
        </w:rPr>
        <w:t xml:space="preserve">, or a </w:t>
      </w:r>
      <w:r w:rsidRPr="002E2DF0">
        <w:rPr>
          <w:i/>
          <w:iCs/>
          <w:sz w:val="24"/>
          <w:szCs w:val="24"/>
        </w:rPr>
        <w:t>character map</w:t>
      </w:r>
      <w:r>
        <w:rPr>
          <w:sz w:val="24"/>
          <w:szCs w:val="24"/>
        </w:rPr>
        <w:t>.</w:t>
      </w:r>
    </w:p>
    <w:p w14:paraId="7C3A7ED7" w14:textId="6B20E79A" w:rsidR="00DE62E1" w:rsidRDefault="00DE62E1" w:rsidP="001439DD">
      <w:pPr>
        <w:spacing w:after="0" w:line="360" w:lineRule="auto"/>
        <w:jc w:val="both"/>
        <w:rPr>
          <w:sz w:val="24"/>
          <w:szCs w:val="24"/>
        </w:rPr>
      </w:pPr>
    </w:p>
    <w:p w14:paraId="6861F58E" w14:textId="5D202727" w:rsidR="00DE62E1" w:rsidRPr="002E2DF0" w:rsidRDefault="00DE62E1" w:rsidP="001439DD">
      <w:pPr>
        <w:spacing w:after="0" w:line="360" w:lineRule="auto"/>
        <w:jc w:val="both"/>
        <w:rPr>
          <w:sz w:val="24"/>
          <w:szCs w:val="24"/>
        </w:rPr>
      </w:pPr>
      <w:r>
        <w:rPr>
          <w:sz w:val="24"/>
          <w:szCs w:val="24"/>
        </w:rPr>
        <w:t xml:space="preserve">Early character codes associated with the optical or electrical telegraph could only represent a subset of the characters used in written languages, sometimes restricted to upper case letters, numerals, and some punctuation only.  The low cost of digital representation of data in modern computer systems allows more elaborate character codes, such as </w:t>
      </w:r>
      <w:r w:rsidR="00C375AE">
        <w:rPr>
          <w:sz w:val="24"/>
          <w:szCs w:val="24"/>
        </w:rPr>
        <w:t>Unicode</w:t>
      </w:r>
      <w:r>
        <w:rPr>
          <w:sz w:val="24"/>
          <w:szCs w:val="24"/>
        </w:rPr>
        <w:t xml:space="preserve">, which </w:t>
      </w:r>
      <w:r w:rsidR="00C375AE">
        <w:rPr>
          <w:sz w:val="24"/>
          <w:szCs w:val="24"/>
        </w:rPr>
        <w:t>represent most</w:t>
      </w:r>
      <w:r>
        <w:rPr>
          <w:sz w:val="24"/>
          <w:szCs w:val="24"/>
        </w:rPr>
        <w:t xml:space="preserve"> of the characters used in many written languages. </w:t>
      </w:r>
      <w:r w:rsidR="00C375AE">
        <w:rPr>
          <w:sz w:val="24"/>
          <w:szCs w:val="24"/>
        </w:rPr>
        <w:t xml:space="preserve"> Character encoding using internationally accepted standards permits worldwide interchange of </w:t>
      </w:r>
      <w:r w:rsidR="00D71D3B">
        <w:rPr>
          <w:sz w:val="24"/>
          <w:szCs w:val="24"/>
        </w:rPr>
        <w:t>data</w:t>
      </w:r>
      <w:r w:rsidR="00C375AE">
        <w:rPr>
          <w:sz w:val="24"/>
          <w:szCs w:val="24"/>
        </w:rPr>
        <w:t xml:space="preserve"> in electronic form.</w:t>
      </w:r>
    </w:p>
    <w:p w14:paraId="46D9B2A4" w14:textId="77777777" w:rsidR="001439DD" w:rsidRDefault="001439DD" w:rsidP="001439DD">
      <w:pPr>
        <w:spacing w:after="0" w:line="360" w:lineRule="auto"/>
        <w:jc w:val="both"/>
        <w:rPr>
          <w:b/>
          <w:bCs/>
          <w:sz w:val="24"/>
          <w:szCs w:val="24"/>
        </w:rPr>
      </w:pPr>
    </w:p>
    <w:p w14:paraId="19534043" w14:textId="4C85DF70" w:rsidR="00527AF1" w:rsidRPr="00527AF1" w:rsidRDefault="00527AF1" w:rsidP="001439DD">
      <w:pPr>
        <w:spacing w:after="0" w:line="360" w:lineRule="auto"/>
        <w:jc w:val="both"/>
        <w:rPr>
          <w:b/>
          <w:bCs/>
          <w:sz w:val="24"/>
          <w:szCs w:val="24"/>
        </w:rPr>
      </w:pPr>
      <w:r w:rsidRPr="00527AF1">
        <w:rPr>
          <w:b/>
          <w:bCs/>
          <w:sz w:val="24"/>
          <w:szCs w:val="24"/>
        </w:rPr>
        <w:t>Access Control Head End</w:t>
      </w:r>
    </w:p>
    <w:p w14:paraId="336EAD28" w14:textId="77777777" w:rsidR="00527AF1" w:rsidRDefault="00527AF1" w:rsidP="001439DD">
      <w:pPr>
        <w:spacing w:after="0" w:line="360" w:lineRule="auto"/>
        <w:jc w:val="both"/>
        <w:rPr>
          <w:sz w:val="24"/>
          <w:szCs w:val="24"/>
        </w:rPr>
      </w:pPr>
      <w:r w:rsidRPr="00527AF1">
        <w:rPr>
          <w:sz w:val="24"/>
          <w:szCs w:val="24"/>
        </w:rPr>
        <w:t>The application software housed in the CPU is the physical intelligent controller where all access control systems are activity monitored, recorded into history, and commanded and controlled by the operator. Current state-of-the-art access systems such as Lenel OnGuard or Software House CCURE systems, allow each local security panel to hold the system logic</w:t>
      </w:r>
      <w:r>
        <w:rPr>
          <w:sz w:val="24"/>
          <w:szCs w:val="24"/>
        </w:rPr>
        <w:t xml:space="preserve"> </w:t>
      </w:r>
      <w:r w:rsidRPr="00527AF1">
        <w:rPr>
          <w:sz w:val="24"/>
          <w:szCs w:val="24"/>
        </w:rPr>
        <w:t xml:space="preserve">for its associated devices. </w:t>
      </w:r>
    </w:p>
    <w:p w14:paraId="74401EC7" w14:textId="547EEFF3" w:rsidR="00527AF1" w:rsidRDefault="00527AF1" w:rsidP="001439DD">
      <w:pPr>
        <w:spacing w:after="0" w:line="360" w:lineRule="auto"/>
        <w:jc w:val="both"/>
        <w:rPr>
          <w:sz w:val="24"/>
          <w:szCs w:val="24"/>
        </w:rPr>
      </w:pPr>
      <w:r w:rsidRPr="00527AF1">
        <w:rPr>
          <w:sz w:val="24"/>
          <w:szCs w:val="24"/>
        </w:rPr>
        <w:t>The CPU retains the system-specific programming to allow entry (access) for authorized personnel and deny access to unauthorized personnel.</w:t>
      </w:r>
    </w:p>
    <w:p w14:paraId="24C82C19" w14:textId="77777777" w:rsidR="00527AF1" w:rsidRPr="00527AF1" w:rsidRDefault="00527AF1" w:rsidP="001439DD">
      <w:pPr>
        <w:spacing w:after="0" w:line="360" w:lineRule="auto"/>
        <w:jc w:val="both"/>
        <w:rPr>
          <w:sz w:val="24"/>
          <w:szCs w:val="24"/>
        </w:rPr>
      </w:pPr>
    </w:p>
    <w:p w14:paraId="46B80574" w14:textId="2BA7CF83" w:rsidR="006B7F5F" w:rsidRDefault="00527AF1" w:rsidP="001439DD">
      <w:pPr>
        <w:spacing w:after="0" w:line="360" w:lineRule="auto"/>
        <w:jc w:val="both"/>
        <w:rPr>
          <w:sz w:val="24"/>
          <w:szCs w:val="24"/>
        </w:rPr>
      </w:pPr>
      <w:r w:rsidRPr="00527AF1">
        <w:rPr>
          <w:sz w:val="24"/>
          <w:szCs w:val="24"/>
        </w:rPr>
        <w:t>Communications failure between the CPU and the local access control panels could result in new users not being permitted entry. However, the system is set so that the panel will recognize personnel already installed and will grant access to an authorized badge holder.</w:t>
      </w:r>
      <w:r>
        <w:rPr>
          <w:sz w:val="24"/>
          <w:szCs w:val="24"/>
        </w:rPr>
        <w:t xml:space="preserve">  </w:t>
      </w:r>
      <w:r w:rsidRPr="00527AF1">
        <w:rPr>
          <w:sz w:val="24"/>
          <w:szCs w:val="24"/>
        </w:rPr>
        <w:t>These systems have advances that can integrate with CCTV and provide instant visual recognition along with visual alarm activation in order to provide the security console operator visual information before dispatching a security response team.</w:t>
      </w:r>
      <w:r>
        <w:rPr>
          <w:sz w:val="24"/>
          <w:szCs w:val="24"/>
        </w:rPr>
        <w:t xml:space="preserve"> </w:t>
      </w:r>
    </w:p>
    <w:p w14:paraId="79DFA212" w14:textId="77777777" w:rsidR="00952521" w:rsidRDefault="00952521" w:rsidP="001439DD">
      <w:pPr>
        <w:spacing w:after="0" w:line="360" w:lineRule="auto"/>
        <w:jc w:val="both"/>
        <w:rPr>
          <w:b/>
          <w:bCs/>
          <w:sz w:val="24"/>
          <w:szCs w:val="24"/>
        </w:rPr>
      </w:pPr>
    </w:p>
    <w:p w14:paraId="6B935CB3" w14:textId="77777777" w:rsidR="00952521" w:rsidRDefault="00952521" w:rsidP="001439DD">
      <w:pPr>
        <w:spacing w:after="0" w:line="360" w:lineRule="auto"/>
        <w:jc w:val="both"/>
        <w:rPr>
          <w:b/>
          <w:bCs/>
          <w:sz w:val="24"/>
          <w:szCs w:val="24"/>
        </w:rPr>
      </w:pPr>
    </w:p>
    <w:p w14:paraId="01E7E13B" w14:textId="13598015" w:rsidR="00527AF1" w:rsidRDefault="00670E0D" w:rsidP="001439DD">
      <w:pPr>
        <w:spacing w:after="0" w:line="360" w:lineRule="auto"/>
        <w:jc w:val="both"/>
        <w:rPr>
          <w:sz w:val="24"/>
          <w:szCs w:val="24"/>
        </w:rPr>
      </w:pPr>
      <w:r>
        <w:rPr>
          <w:b/>
          <w:bCs/>
          <w:sz w:val="24"/>
          <w:szCs w:val="24"/>
        </w:rPr>
        <w:lastRenderedPageBreak/>
        <w:t>Basic Encoding Rules</w:t>
      </w:r>
      <w:r>
        <w:rPr>
          <w:sz w:val="24"/>
          <w:szCs w:val="24"/>
        </w:rPr>
        <w:t xml:space="preserve"> </w:t>
      </w:r>
    </w:p>
    <w:p w14:paraId="0E364693" w14:textId="1B5F42B3" w:rsidR="00670E0D" w:rsidRDefault="00670E0D" w:rsidP="001439DD">
      <w:pPr>
        <w:spacing w:after="0" w:line="360" w:lineRule="auto"/>
        <w:jc w:val="both"/>
        <w:rPr>
          <w:sz w:val="24"/>
          <w:szCs w:val="24"/>
        </w:rPr>
      </w:pPr>
      <w:r>
        <w:rPr>
          <w:sz w:val="24"/>
          <w:szCs w:val="24"/>
        </w:rPr>
        <w:t>The basic encoding rules</w:t>
      </w:r>
      <w:r w:rsidR="00547A83">
        <w:rPr>
          <w:sz w:val="24"/>
          <w:szCs w:val="24"/>
        </w:rPr>
        <w:t xml:space="preserve"> were developed laying out standards for encoding data into a binary format.  The rules, collectively referred to as a </w:t>
      </w:r>
      <w:r w:rsidR="00547A83" w:rsidRPr="00547A83">
        <w:rPr>
          <w:i/>
          <w:iCs/>
          <w:sz w:val="24"/>
          <w:szCs w:val="24"/>
        </w:rPr>
        <w:t>transfer syntax</w:t>
      </w:r>
      <w:r w:rsidR="00547A83">
        <w:rPr>
          <w:sz w:val="24"/>
          <w:szCs w:val="24"/>
        </w:rPr>
        <w:t xml:space="preserve">, specify the exact </w:t>
      </w:r>
      <w:r w:rsidR="00547A83" w:rsidRPr="00547A83">
        <w:rPr>
          <w:i/>
          <w:iCs/>
          <w:sz w:val="24"/>
          <w:szCs w:val="24"/>
        </w:rPr>
        <w:t>octets</w:t>
      </w:r>
      <w:r w:rsidR="00547A83">
        <w:rPr>
          <w:sz w:val="24"/>
          <w:szCs w:val="24"/>
        </w:rPr>
        <w:t xml:space="preserve"> (8-bit bites) used to encode data.  A syntax for declaring the data types has been defined in the forms of objects like</w:t>
      </w:r>
      <w:r w:rsidR="00153706">
        <w:rPr>
          <w:sz w:val="24"/>
          <w:szCs w:val="24"/>
        </w:rPr>
        <w:t xml:space="preserve"> numbers, Booleans, strings, and compound structures.  Each type definition also includes an identifying number.</w:t>
      </w:r>
    </w:p>
    <w:p w14:paraId="308EA06C" w14:textId="6AAD2F71" w:rsidR="00153706" w:rsidRDefault="00153706" w:rsidP="001439DD">
      <w:pPr>
        <w:spacing w:after="0" w:line="360" w:lineRule="auto"/>
        <w:jc w:val="both"/>
        <w:rPr>
          <w:sz w:val="24"/>
          <w:szCs w:val="24"/>
        </w:rPr>
      </w:pPr>
    </w:p>
    <w:p w14:paraId="1101E496" w14:textId="7F6C2BCE" w:rsidR="00153706" w:rsidRPr="00670E0D" w:rsidRDefault="00153706" w:rsidP="001439DD">
      <w:pPr>
        <w:spacing w:after="0" w:line="360" w:lineRule="auto"/>
        <w:jc w:val="both"/>
        <w:rPr>
          <w:sz w:val="24"/>
          <w:szCs w:val="24"/>
        </w:rPr>
      </w:pPr>
      <w:r>
        <w:rPr>
          <w:sz w:val="24"/>
          <w:szCs w:val="24"/>
        </w:rPr>
        <w:t>The format for basic encoding rules specifies a self-describing and self-delimiting format for encoding data structures.  Each data element is encoded as a type identifier, a length description, the actual data elements and, where necessary, an end-of-content marker.</w:t>
      </w:r>
      <w:r w:rsidR="00DB7F2E">
        <w:rPr>
          <w:sz w:val="24"/>
          <w:szCs w:val="24"/>
        </w:rPr>
        <w:t xml:space="preserve">  These types of encodings are commonly called </w:t>
      </w:r>
      <w:r w:rsidR="00DB7F2E" w:rsidRPr="00DB7F2E">
        <w:rPr>
          <w:i/>
          <w:iCs/>
          <w:sz w:val="24"/>
          <w:szCs w:val="24"/>
        </w:rPr>
        <w:t>type-length-value</w:t>
      </w:r>
      <w:r w:rsidR="00DB7F2E">
        <w:rPr>
          <w:sz w:val="24"/>
          <w:szCs w:val="24"/>
        </w:rPr>
        <w:t xml:space="preserve"> (TLV) encodings.  This format allows a receiver to decode information from an incomplete stream, without requiring any pre-knowledge of the size, content, or semantic meaning of the data.</w:t>
      </w:r>
    </w:p>
    <w:sectPr w:rsidR="00153706" w:rsidRPr="00670E0D" w:rsidSect="00195D7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F7CCE" w14:textId="77777777" w:rsidR="001439DD" w:rsidRDefault="001439DD" w:rsidP="001439DD">
      <w:pPr>
        <w:spacing w:after="0" w:line="240" w:lineRule="auto"/>
      </w:pPr>
      <w:r>
        <w:separator/>
      </w:r>
    </w:p>
  </w:endnote>
  <w:endnote w:type="continuationSeparator" w:id="0">
    <w:p w14:paraId="5E5D3213" w14:textId="77777777" w:rsidR="001439DD" w:rsidRDefault="001439DD" w:rsidP="00143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9977410"/>
      <w:docPartObj>
        <w:docPartGallery w:val="Page Numbers (Bottom of Page)"/>
        <w:docPartUnique/>
      </w:docPartObj>
    </w:sdtPr>
    <w:sdtEndPr>
      <w:rPr>
        <w:noProof/>
      </w:rPr>
    </w:sdtEndPr>
    <w:sdtContent>
      <w:p w14:paraId="049DC8A4" w14:textId="52D0933A" w:rsidR="001439DD" w:rsidRDefault="001439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592576" w14:textId="77777777" w:rsidR="001439DD" w:rsidRDefault="00143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90261" w14:textId="77777777" w:rsidR="001439DD" w:rsidRDefault="001439DD" w:rsidP="001439DD">
      <w:pPr>
        <w:spacing w:after="0" w:line="240" w:lineRule="auto"/>
      </w:pPr>
      <w:r>
        <w:separator/>
      </w:r>
    </w:p>
  </w:footnote>
  <w:footnote w:type="continuationSeparator" w:id="0">
    <w:p w14:paraId="2ECE8949" w14:textId="77777777" w:rsidR="001439DD" w:rsidRDefault="001439DD" w:rsidP="001439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A26"/>
    <w:rsid w:val="00054065"/>
    <w:rsid w:val="001003F7"/>
    <w:rsid w:val="001439DD"/>
    <w:rsid w:val="00153706"/>
    <w:rsid w:val="00195D70"/>
    <w:rsid w:val="002E2DF0"/>
    <w:rsid w:val="004B51CC"/>
    <w:rsid w:val="00527AF1"/>
    <w:rsid w:val="00547A83"/>
    <w:rsid w:val="00562A26"/>
    <w:rsid w:val="005B75C6"/>
    <w:rsid w:val="00670E0D"/>
    <w:rsid w:val="006B7F5F"/>
    <w:rsid w:val="008E5556"/>
    <w:rsid w:val="00952521"/>
    <w:rsid w:val="00B31B35"/>
    <w:rsid w:val="00C375AE"/>
    <w:rsid w:val="00D71D3B"/>
    <w:rsid w:val="00DA71EB"/>
    <w:rsid w:val="00DB319E"/>
    <w:rsid w:val="00DB7F2E"/>
    <w:rsid w:val="00DE6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E90BC"/>
  <w15:chartTrackingRefBased/>
  <w15:docId w15:val="{4E64D6A4-EC6B-4754-A88D-C1D99F1C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39DD"/>
  </w:style>
  <w:style w:type="paragraph" w:styleId="Footer">
    <w:name w:val="footer"/>
    <w:basedOn w:val="Normal"/>
    <w:link w:val="FooterChar"/>
    <w:uiPriority w:val="99"/>
    <w:unhideWhenUsed/>
    <w:rsid w:val="00143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3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5</Pages>
  <Words>1375</Words>
  <Characters>7844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2022-04-21T07:31:00Z</dcterms:created>
  <dcterms:modified xsi:type="dcterms:W3CDTF">2023-01-13T08:46:00Z</dcterms:modified>
</cp:coreProperties>
</file>